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74" w:rsidRPr="00DB2079" w:rsidRDefault="00707074" w:rsidP="00DB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Протокол №1 от 6.09.2019 г</w:t>
      </w:r>
    </w:p>
    <w:p w:rsidR="00707074" w:rsidRPr="00DB2079" w:rsidRDefault="00707074" w:rsidP="00DB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МОУ Калиновской </w:t>
      </w:r>
      <w:proofErr w:type="spellStart"/>
      <w:r w:rsidRPr="00DB2079">
        <w:rPr>
          <w:rFonts w:ascii="Times New Roman" w:hAnsi="Times New Roman" w:cs="Times New Roman"/>
          <w:b/>
          <w:sz w:val="24"/>
          <w:szCs w:val="24"/>
        </w:rPr>
        <w:t>сш</w:t>
      </w:r>
      <w:proofErr w:type="spellEnd"/>
      <w:r w:rsidRPr="00DB2079">
        <w:rPr>
          <w:rFonts w:ascii="Times New Roman" w:hAnsi="Times New Roman" w:cs="Times New Roman"/>
          <w:b/>
          <w:sz w:val="24"/>
          <w:szCs w:val="24"/>
        </w:rPr>
        <w:t>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Количество членов Совета: 17 человек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Присутствовало -16 человек.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Отсутствовали: - 1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Повестка:   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1. Определение нового состава Управляющего совета, утверждение плана работы и графика заседаний УС школы. Отчет о работе Управляющего совета за 2018-2019 учебный год.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2. Утверждение стимулирующих выплат.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3. Обсуждение проекта </w:t>
      </w:r>
      <w:r w:rsidRPr="00DB20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2079">
        <w:rPr>
          <w:rFonts w:ascii="Times New Roman" w:hAnsi="Times New Roman" w:cs="Times New Roman"/>
          <w:sz w:val="24"/>
          <w:szCs w:val="24"/>
        </w:rPr>
        <w:t>публичного доклада директора школы “Об итогах учебно-воспитательной и финансово-хозяйственной деятельности школы за 2018-2019 учебный год»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4. Согласование  годового календарно- тематического учебного графика.</w:t>
      </w:r>
      <w:r w:rsidRPr="00DB207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5. Об организации питания учащихся ОУ.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6.Результаты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7.  Представление опыта работы по организации деятельности по профилактике безнадзорности, правонарушений и злоупотребления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веществами в МОУ Калиновской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>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8. Анализ обеспеченности учебниками на 2019-2020учебный год.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9. Итог</w:t>
      </w:r>
      <w:r w:rsidR="00DB2079">
        <w:rPr>
          <w:rFonts w:ascii="Times New Roman" w:hAnsi="Times New Roman" w:cs="Times New Roman"/>
          <w:sz w:val="24"/>
          <w:szCs w:val="24"/>
        </w:rPr>
        <w:t>и</w:t>
      </w:r>
      <w:r w:rsidRPr="00DB2079">
        <w:rPr>
          <w:rFonts w:ascii="Times New Roman" w:hAnsi="Times New Roman" w:cs="Times New Roman"/>
          <w:sz w:val="24"/>
          <w:szCs w:val="24"/>
        </w:rPr>
        <w:t xml:space="preserve"> промежуточной аттестации в 5-8 классах.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1. Определение нового состава Управляющего совета, утверждение положения, плана работы и графика заседаний УС школы. Отчет о работе Управляющего совета за 2018-2019 учебный год.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Председатель УС сообщила присутствующим отчёт о работе УС. Организационные вопросы члены комиссии выносили на собрания родительских комитетов, на общешкольные родительские собрания и были решены удовлетворительно.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данному вопросу выступила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И.В., которая представила Положение, регламентирующее деятельность Управляющего совета. 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Далее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И.В. сказала, что необходимо выбрать новую комиссию  УС, так как родители, входившие в прошлую комиссию, выбыли вместе с детьми.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данному вопросу члены УС заслушали Александрову Е.В., замдиректора по ВР, она сообщила присутствующим, что по решению ученического собрания  от 03.09.2019 г. избраны в состав Управляющего Совета школы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, ученик 8 класса,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, ученица 10  класса. 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Решением Родительского комитета довыборам в Управляющий Совет  в члены УС выбраны              Антошкин С.Е.; Юсупова Л.Н.,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Р.М.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Хлупнова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Т.А.,Юсупова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Л.Н., Звонарева С.Е., Евстратова </w:t>
      </w:r>
      <w:r w:rsidR="00DB2079">
        <w:rPr>
          <w:rFonts w:ascii="Times New Roman" w:hAnsi="Times New Roman" w:cs="Times New Roman"/>
          <w:sz w:val="24"/>
          <w:szCs w:val="24"/>
        </w:rPr>
        <w:t>И.С.</w:t>
      </w:r>
      <w:r w:rsidRPr="00DB2079">
        <w:rPr>
          <w:rFonts w:ascii="Times New Roman" w:hAnsi="Times New Roman" w:cs="Times New Roman"/>
          <w:sz w:val="24"/>
          <w:szCs w:val="24"/>
        </w:rPr>
        <w:t xml:space="preserve">, Князева Л.В.,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Саппа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Из числа педагогов были предложены кандидатуры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Бабаковой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Екатерины  Александровны, Варламовой Екатерины Викторовны.</w:t>
      </w:r>
    </w:p>
    <w:p w:rsidR="00707074" w:rsidRPr="00DB2079" w:rsidRDefault="00DB2079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74" w:rsidRPr="00DB2079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="00707074" w:rsidRPr="00DB2079">
        <w:rPr>
          <w:rFonts w:ascii="Times New Roman" w:hAnsi="Times New Roman" w:cs="Times New Roman"/>
          <w:sz w:val="24"/>
          <w:szCs w:val="24"/>
        </w:rPr>
        <w:t xml:space="preserve"> И.В. предложила для рассмотрения проект плана работы УС на 2019-2020 учебный год. Был составлен список вопросов, подлежащих рассмотрению.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1. Утвердить состав УС на 2019-2020 учебный год (список прилагается).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2. Утвердить «Положение об Управляющем совете муниципального  общеобразовательного учреждения Калиновской средней  школы»;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3. Утвердить план работы и графика заседаний УС школы.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4. Отчет о работе Управляющего совета за 2018-2019 учебный год считать удовлетворительной.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lastRenderedPageBreak/>
        <w:t>Состав  Управляющего Совета: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И.В., педагог-председатель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Варламова Е.В., педагог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>екретарь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Хлупнова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Антошкин С.Е.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Юсупова Л.Н.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Звонарева С.Е.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Евстратова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Князева Л.В.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Саппа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Иващенко Н.А. (по согласованию)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Кооптированные члены: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Хабибуллин Р.К.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Константинова Л.Ю.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2. Утверждение стимулирующих выплат.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По второму вопросу выступила Иващенко Т.А., которая внесла  предложение определить стимулирующие выплаты педагогам согласно Положению о порядке и условиях распределения стимулирующего фонда оплаты труда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Голосовали: единогласно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Утвердить протокол заседания комиссии по распределению стимулирующих выплат педагогическим работникам по итогам 2 полугодия 2018-2019 учебного года и осуществлять данные выплаты ежемесячно с сентября по декабрь 2019 года.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3. Обсуждение проекта </w:t>
      </w:r>
      <w:r w:rsidRPr="00DB207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B2079">
        <w:rPr>
          <w:rFonts w:ascii="Times New Roman" w:hAnsi="Times New Roman" w:cs="Times New Roman"/>
          <w:b/>
          <w:sz w:val="24"/>
          <w:szCs w:val="24"/>
        </w:rPr>
        <w:t>публичного доклада директора школы “Об итогах учебно-воспитательной и финансово-хозяйственной деятельности школы за 2018-2019 учебный год”.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Иващенко Н.А., директор школы, с информацией о содержании Публичного доклада за 2018-2019 учебный год. Определился круг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по результатам: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финансово-хозяйственной деятельности – Иващенко Н.А.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Л.Н.;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воспитательной деятельности – Александрова Е.В.;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оздоровительной работы – Жук О.А.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Голосовали: единогласно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Согласовать ежегодный публичный доклад директора школы Иващенко Н.А.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4. Согласование годового календарно- тематического учебного графика 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По четвертому вопросу выступила зам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иректора школы по УВР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Л.Н., которая предоставила на обсуждение и согласование членам Совета календарный график МОУ Калиновской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на 2019-2020 учебный год, включающий в себя такие вопросы, как сроки начала и окончания учебного года; продолжительность каникул, учебной недели: порядок, форма, сроки проведения и систему оценок на промежуточной аттестации.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Она познакомила членов Совета с планом работы, целью и задачами ОУ на 2019-2020 учебный год.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Формирование физически и нравственно здоровой, интеллектуально развитой, социально- адаптированной личности учащегося, обладающего знаниями о мире и ключевыми компетентностями, имеющими универсальное значение для различных видов деятельности и обеспечивающими </w:t>
      </w:r>
      <w:r w:rsidRPr="00DB2079">
        <w:rPr>
          <w:rFonts w:ascii="Times New Roman" w:hAnsi="Times New Roman" w:cs="Times New Roman"/>
          <w:sz w:val="24"/>
          <w:szCs w:val="24"/>
        </w:rPr>
        <w:lastRenderedPageBreak/>
        <w:t>выпускнику школы перспективу профессионального самоопределения и саморазвития. Задачи на 2019-2020 учебный год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 1. Выполнение законодательных требований об обязательности начального общего, основного общего, среднего общего образования.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2.  Реализация образовательной программы школы в режиме перехода на федеральные государственные образовательные стандарты: разработка (корректировка) учебных программ дисциплин, включённых в учебный план школы, курсов внеурочной деятельности, создание картотеки методических материалов и разработка дидактического обеспечения по реализации ФГОС  в 10 классе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3.  Создание условий для обеспечения высокой степени удовлетворённости индивидуальных образовательных потребностей учащихся до уровня 98%, учитывая состояние здоровья и особенности интеллектуального развития.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4.  организация внеурочной деятельности согласно ФГОС НОО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и ООО</w:t>
      </w:r>
      <w:proofErr w:type="gramEnd"/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5.  Обеспечение 50% качества освоения учащимися основной образовательной программы и соблюдения требований к организации аттестации учащихся.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6. Осуществление воспитательной работы в направлении приоритетного формирования умений ориентироваться в мире социальных, нравственных и эстетических ценностей, решать проблемы, связанные с выполнением человеком определенной социальной роли, готовности к профессиональному выбору, обеспечить средний и высокий уровень воспитанности у 100% учащихся.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7.  Повысить уровень профессионализма посредством организации курсовой переподготовки на базе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им. И.Н. Ульянова и дистанционной формой обучения.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8. Обеспечение психологического и социально-педагогического сопровождения образовательного процесса, защиты прав детей и эффективного взаимодействия с родителями (законными представителями) учащихся.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9. Совершенствование системы управления образовательной деятельностью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DB2079">
        <w:rPr>
          <w:rFonts w:ascii="Times New Roman" w:hAnsi="Times New Roman" w:cs="Times New Roman"/>
          <w:sz w:val="24"/>
          <w:szCs w:val="24"/>
        </w:rPr>
        <w:t xml:space="preserve">: единогласно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утвердить годовой календарно- тематический учебный график.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5. Об организации питания учащихся ОУ.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пятому вопросу слушали 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Табакову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выступила по вопросу организации горячего питания в ОУ. Для организации питания все готово. Заключены договора, продукты поставлены. Список учеников на бесплатное питание утвержден.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B2079">
        <w:rPr>
          <w:rFonts w:ascii="Times New Roman" w:hAnsi="Times New Roman" w:cs="Times New Roman"/>
          <w:sz w:val="24"/>
          <w:szCs w:val="24"/>
        </w:rPr>
        <w:t xml:space="preserve"> единогласно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об организации питания учащихся.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на льготное питание утвердить.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6.Результаты </w:t>
      </w:r>
      <w:proofErr w:type="spellStart"/>
      <w:r w:rsidRPr="00DB207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DB2079">
        <w:rPr>
          <w:rFonts w:ascii="Times New Roman" w:hAnsi="Times New Roman" w:cs="Times New Roman"/>
          <w:b/>
          <w:sz w:val="24"/>
          <w:szCs w:val="24"/>
        </w:rPr>
        <w:t xml:space="preserve"> ОУ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По шестому вопросу выступила Александрова Е.В., которая сообщила, что все сдали анализы за прошлый учебный год. Составлен сводный документ, который размещен на сайте и есть в бумажном варианте.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7.  Представление опыта работы по организации деятельности по профилактике безнадзорности, правонарушений и злоупотребления </w:t>
      </w:r>
      <w:proofErr w:type="spellStart"/>
      <w:r w:rsidRPr="00DB2079">
        <w:rPr>
          <w:rFonts w:ascii="Times New Roman" w:hAnsi="Times New Roman" w:cs="Times New Roman"/>
          <w:b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b/>
          <w:sz w:val="24"/>
          <w:szCs w:val="24"/>
        </w:rPr>
        <w:t xml:space="preserve"> веществами в МОУ Калиновской </w:t>
      </w:r>
      <w:proofErr w:type="spellStart"/>
      <w:r w:rsidRPr="00DB2079">
        <w:rPr>
          <w:rFonts w:ascii="Times New Roman" w:hAnsi="Times New Roman" w:cs="Times New Roman"/>
          <w:b/>
          <w:sz w:val="24"/>
          <w:szCs w:val="24"/>
        </w:rPr>
        <w:t>сш</w:t>
      </w:r>
      <w:proofErr w:type="spellEnd"/>
      <w:r w:rsidRPr="00DB2079">
        <w:rPr>
          <w:rFonts w:ascii="Times New Roman" w:hAnsi="Times New Roman" w:cs="Times New Roman"/>
          <w:b/>
          <w:sz w:val="24"/>
          <w:szCs w:val="24"/>
        </w:rPr>
        <w:t>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седьмому вопросу слушали социального педагога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Узбекову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представила опыт работы по организации деятельности по профилактике безнадзорности, правонарушений и злоупотребления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веществами в школе.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Айнетдиновна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отметила, что деятельность специалистов социально-психологической службы, классных руководителей по организации работы по профилактике безнадзорности, правонарушений, злоупотребления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веществами проводится удовлетворительно. В школе сложилась эффективная система профилактики </w:t>
      </w:r>
      <w:r w:rsidRPr="00DB2079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правонарушений, включающая в себя все сферы деятельности обучающихся. Кадровое обеспечение воспитательного процесса является достаточным. Основную часть педагогического коллектива составляют опытные, грамотные, квалифицированные педагоги, способные к инновационной деятельности, разработке и внедрению новых форм воспитательной работы с обучающимися и их родителями. Сравнительный анализ правонарушений за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3 года показал, что количество  обучающихся, состоящих на различных видах учета, уменьшается. В школе отсутствуют несовершеннолетние, осужденные  судом к различным мерам наказания.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составляет 92%. Все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обучающиеся, состоящие на различных видах учета вовлечены в систему дополнительного образования, что способствует профилактике правонарушений и безнадзорности среди несовершеннолетних школы. Специалисты оказывают социально- психологическую поддержку семьям учащихся «группы риска». Увеличился охват специфическими профилактическими мероприятиями, проводимыми специалистами смежных структур профилактики.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В рамках родительского всеобуча мероприятия, проводимые специалистами с родителями,  направлены на повышение их педагогической культуры, на укрепление взаимосвязи школы, семьи, общественности, а также на привлечение родителей к решению проблем детской безнадзорности, преступлений и правонарушений.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Предложила принять информацию по организации деятельности по профилактике безнадзорности, правонарушений и злоупотребления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веществами в Калиновской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 Принять к сведению информацию по организации деятельности по профилактике безнадзорности, правонарушений и злоупотребления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веществами в Калиновской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сш</w:t>
      </w:r>
      <w:proofErr w:type="spellEnd"/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8. Анализ обеспеченности учебниками на 2019-2020учебный год.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восьмому вопросу выступила библиотекарь школы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Барауля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И.Б., она сообщила об изменении в перечне рекомендованной литературы, ознакомила с информацией по обеспеченности школьной библиотеки учебной литературой на 2019- 2020 учебный год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 xml:space="preserve"> 9. Итог</w:t>
      </w:r>
      <w:r w:rsidR="00DB2079">
        <w:rPr>
          <w:rFonts w:ascii="Times New Roman" w:hAnsi="Times New Roman" w:cs="Times New Roman"/>
          <w:b/>
          <w:sz w:val="24"/>
          <w:szCs w:val="24"/>
        </w:rPr>
        <w:t>и</w:t>
      </w:r>
      <w:r w:rsidRPr="00DB2079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5-8 классах.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По девятому вопросу выступила заместитель директора по УР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ЛН., ознакомила с результатами промежуточной аттестации в 5-8 классах. В своем сообщении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ЛН. отметила, что по итогам переводной аттестации все учащиеся были переведены в следующие классы.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2079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Секретарь УС:                                                        Варламова Е.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 xml:space="preserve">Председатель УС:                                                  </w:t>
      </w:r>
      <w:proofErr w:type="spellStart"/>
      <w:r w:rsidRPr="00DB2079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Pr="00DB2079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707074" w:rsidRPr="00DB2079" w:rsidRDefault="00707074" w:rsidP="0070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B2079" w:rsidRDefault="00DB207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B2079" w:rsidSect="00DB2079">
      <w:pgSz w:w="12240" w:h="15840"/>
      <w:pgMar w:top="567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74"/>
    <w:rsid w:val="00707074"/>
    <w:rsid w:val="00D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1636</Words>
  <Characters>9326</Characters>
  <Application>Microsoft Office Word</Application>
  <DocSecurity>0</DocSecurity>
  <Lines>77</Lines>
  <Paragraphs>21</Paragraphs>
  <ScaleCrop>false</ScaleCrop>
  <Company>Grizli777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 2</dc:creator>
  <cp:keywords/>
  <dc:description/>
  <cp:lastModifiedBy>Калиновка 2</cp:lastModifiedBy>
  <cp:revision>3</cp:revision>
  <cp:lastPrinted>2019-09-26T05:59:00Z</cp:lastPrinted>
  <dcterms:created xsi:type="dcterms:W3CDTF">2019-09-26T05:53:00Z</dcterms:created>
  <dcterms:modified xsi:type="dcterms:W3CDTF">2019-09-26T05:59:00Z</dcterms:modified>
</cp:coreProperties>
</file>